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79" w:rsidRPr="00574A79" w:rsidRDefault="00716543" w:rsidP="00574A79">
      <w:pPr>
        <w:spacing w:after="0" w:line="38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KẾ HOẠCH BÀI DẠY</w:t>
      </w:r>
      <w:bookmarkStart w:id="0" w:name="_GoBack"/>
      <w:bookmarkEnd w:id="0"/>
      <w:r w:rsidR="00574A79" w:rsidRPr="00574A79">
        <w:rPr>
          <w:rFonts w:ascii="Times New Roman" w:hAnsi="Times New Roman" w:cs="Times New Roman"/>
          <w:bCs/>
          <w:sz w:val="28"/>
          <w:szCs w:val="28"/>
        </w:rPr>
        <w:t xml:space="preserve"> MINH HỌA CHUYÊN ĐỀ</w:t>
      </w:r>
    </w:p>
    <w:p w:rsidR="00574A79" w:rsidRPr="00574A79" w:rsidRDefault="00574A79" w:rsidP="00574A79">
      <w:pPr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79">
        <w:rPr>
          <w:rFonts w:ascii="Times New Roman" w:hAnsi="Times New Roman" w:cs="Times New Roman"/>
          <w:b/>
          <w:sz w:val="28"/>
          <w:szCs w:val="28"/>
        </w:rPr>
        <w:t>SỬ DỤNG PHƯƠNG PHÁP, KĨ THUẬT DẠY HỌC TÍCH CỰC THỰC HIỆN CHƯƠNG TRÌNH GDPT 2018 TRONG TRƯỜNG TIỂU HỌC</w:t>
      </w:r>
    </w:p>
    <w:p w:rsidR="00574A79" w:rsidRPr="00574A79" w:rsidRDefault="00574A79" w:rsidP="00574A79">
      <w:pPr>
        <w:spacing w:after="0" w:line="38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A79" w:rsidRPr="00574A79" w:rsidRDefault="00574A79" w:rsidP="00574A79">
      <w:pPr>
        <w:spacing w:after="0" w:line="38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A79">
        <w:rPr>
          <w:rFonts w:ascii="Times New Roman" w:hAnsi="Times New Roman" w:cs="Times New Roman"/>
          <w:b/>
          <w:sz w:val="28"/>
          <w:szCs w:val="28"/>
          <w:u w:val="single"/>
        </w:rPr>
        <w:t>TOÁN</w:t>
      </w:r>
    </w:p>
    <w:p w:rsidR="00574A79" w:rsidRPr="00574A79" w:rsidRDefault="00574A79" w:rsidP="00574A79">
      <w:pPr>
        <w:spacing w:after="0" w:line="3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574A7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BÀI 50: ÔN TẬP (TIẾT 2)</w:t>
      </w:r>
    </w:p>
    <w:p w:rsidR="00574A79" w:rsidRPr="00574A79" w:rsidRDefault="00574A79" w:rsidP="00574A79">
      <w:pPr>
        <w:spacing w:after="0" w:line="380" w:lineRule="exac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A79">
        <w:rPr>
          <w:rFonts w:ascii="Times New Roman" w:eastAsia="Times New Roman" w:hAnsi="Times New Roman" w:cs="Times New Roman"/>
          <w:b/>
          <w:bCs/>
          <w:sz w:val="28"/>
          <w:szCs w:val="28"/>
        </w:rPr>
        <w:t>I. YÊU CẦU CẦN ĐẠT:</w:t>
      </w:r>
    </w:p>
    <w:p w:rsidR="00574A79" w:rsidRPr="00574A79" w:rsidRDefault="00574A79" w:rsidP="00574A79">
      <w:pPr>
        <w:spacing w:after="0" w:line="3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74A7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Năng lực</w:t>
      </w:r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>đặc</w:t>
      </w:r>
      <w:proofErr w:type="spellEnd"/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>thù</w:t>
      </w:r>
      <w:proofErr w:type="spellEnd"/>
      <w:r w:rsidRPr="00574A7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:</w:t>
      </w:r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phát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triển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lực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tư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duy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lập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luận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toán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lực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sử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cụ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toán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lực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giao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tiếp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toán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lực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mô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hoá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toán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lực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giải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quyết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vấn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đề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toán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574A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4A79" w:rsidRPr="00574A79" w:rsidRDefault="00574A79" w:rsidP="00574A79">
      <w:pPr>
        <w:spacing w:after="0" w:line="380" w:lineRule="exact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Luyện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tập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tổng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hợp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về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hình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học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và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đo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lường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74A79" w:rsidRPr="00574A79" w:rsidRDefault="00574A79" w:rsidP="00574A79">
      <w:pPr>
        <w:spacing w:after="0" w:line="38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Vận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dụng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tính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cộng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/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trừ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trong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phạm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vi 100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có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kèm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theo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đơn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bCs/>
          <w:sz w:val="28"/>
          <w:szCs w:val="28"/>
        </w:rPr>
        <w:t>vị</w:t>
      </w:r>
      <w:proofErr w:type="spellEnd"/>
      <w:r w:rsidRPr="00574A79">
        <w:rPr>
          <w:rFonts w:ascii="Times New Roman" w:eastAsia="Calibri" w:hAnsi="Times New Roman" w:cs="Times New Roman"/>
          <w:bCs/>
          <w:sz w:val="28"/>
          <w:szCs w:val="28"/>
        </w:rPr>
        <w:t xml:space="preserve"> kg.</w:t>
      </w:r>
    </w:p>
    <w:p w:rsidR="00574A79" w:rsidRPr="00574A79" w:rsidRDefault="00574A79" w:rsidP="00574A79">
      <w:pPr>
        <w:spacing w:after="0" w:line="38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>lực</w:t>
      </w:r>
      <w:proofErr w:type="spellEnd"/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>chung</w:t>
      </w:r>
      <w:proofErr w:type="spellEnd"/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A79" w:rsidRPr="00574A79" w:rsidRDefault="00574A79" w:rsidP="00574A79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74A7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</w:t>
      </w:r>
      <w:r w:rsidRPr="00574A7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74A79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74A7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hăm chỉ, trách nhiệm,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574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A79" w:rsidRPr="00574A79" w:rsidRDefault="00574A79" w:rsidP="00574A79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A79">
        <w:rPr>
          <w:rFonts w:ascii="Times New Roman" w:eastAsia="Times New Roman" w:hAnsi="Times New Roman" w:cs="Times New Roman"/>
          <w:b/>
          <w:bCs/>
          <w:sz w:val="28"/>
          <w:szCs w:val="28"/>
        </w:rPr>
        <w:t>II. CHUẨN BỊ:</w:t>
      </w:r>
    </w:p>
    <w:p w:rsidR="00574A79" w:rsidRPr="00574A79" w:rsidRDefault="00574A79" w:rsidP="00574A79">
      <w:pPr>
        <w:tabs>
          <w:tab w:val="left" w:pos="1875"/>
        </w:tabs>
        <w:spacing w:after="0" w:line="380" w:lineRule="exac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4A79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- </w:t>
      </w:r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Máy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tính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, File PP</w:t>
      </w:r>
      <w:r w:rsidRPr="00574A79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,</w:t>
      </w:r>
      <w:r w:rsidRPr="0057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TV,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phiếu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hẹn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phiếu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nhóm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mảnh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bìa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hình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can ở </w:t>
      </w:r>
      <w:proofErr w:type="spellStart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>bài</w:t>
      </w:r>
      <w:proofErr w:type="spellEnd"/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</w:p>
    <w:p w:rsidR="00574A79" w:rsidRPr="00574A79" w:rsidRDefault="00574A79" w:rsidP="00574A79">
      <w:pPr>
        <w:tabs>
          <w:tab w:val="left" w:pos="1875"/>
        </w:tabs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A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4A79">
        <w:rPr>
          <w:rFonts w:ascii="Times New Roman" w:eastAsia="Times New Roman" w:hAnsi="Times New Roman" w:cs="Times New Roman"/>
          <w:b/>
          <w:bCs/>
          <w:sz w:val="28"/>
          <w:szCs w:val="28"/>
        </w:rPr>
        <w:t>III. CÁC HOẠT ĐỘNG DẠY HỌC</w:t>
      </w:r>
    </w:p>
    <w:tbl>
      <w:tblPr>
        <w:tblStyle w:val="TableGrid21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3927"/>
      </w:tblGrid>
      <w:tr w:rsidR="00574A79" w:rsidRPr="00574A79" w:rsidTr="006B2454">
        <w:tc>
          <w:tcPr>
            <w:tcW w:w="5073" w:type="dxa"/>
          </w:tcPr>
          <w:p w:rsidR="00574A79" w:rsidRPr="00574A79" w:rsidRDefault="00574A79" w:rsidP="00574A79">
            <w:pPr>
              <w:tabs>
                <w:tab w:val="center" w:pos="4680"/>
                <w:tab w:val="right" w:pos="9360"/>
              </w:tabs>
              <w:spacing w:after="0" w:line="380" w:lineRule="exact"/>
              <w:contextualSpacing/>
              <w:rPr>
                <w:rFonts w:eastAsia="Times New Roman"/>
                <w:b/>
                <w:color w:val="000000"/>
                <w:szCs w:val="28"/>
              </w:rPr>
            </w:pPr>
            <w:r w:rsidRPr="00574A79">
              <w:rPr>
                <w:rFonts w:eastAsia="Times New Roman"/>
                <w:b/>
                <w:color w:val="000000"/>
                <w:szCs w:val="28"/>
              </w:rPr>
              <w:t xml:space="preserve">A. </w:t>
            </w:r>
            <w:proofErr w:type="spellStart"/>
            <w:r w:rsidRPr="00574A79">
              <w:rPr>
                <w:rFonts w:eastAsia="Times New Roman"/>
                <w:b/>
                <w:color w:val="000000"/>
                <w:szCs w:val="28"/>
              </w:rPr>
              <w:t>Hoạt</w:t>
            </w:r>
            <w:proofErr w:type="spellEnd"/>
            <w:r w:rsidRPr="00574A79">
              <w:rPr>
                <w:rFonts w:eastAsia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574A79">
              <w:rPr>
                <w:rFonts w:eastAsia="Times New Roman"/>
                <w:b/>
                <w:color w:val="000000"/>
                <w:szCs w:val="28"/>
              </w:rPr>
              <w:t>động</w:t>
            </w:r>
            <w:proofErr w:type="spellEnd"/>
            <w:r w:rsidRPr="00574A79">
              <w:rPr>
                <w:rFonts w:eastAsia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574A79">
              <w:rPr>
                <w:rFonts w:eastAsia="Times New Roman"/>
                <w:b/>
                <w:color w:val="000000"/>
                <w:szCs w:val="28"/>
              </w:rPr>
              <w:t>khởi</w:t>
            </w:r>
            <w:proofErr w:type="spellEnd"/>
            <w:r w:rsidRPr="00574A79">
              <w:rPr>
                <w:rFonts w:eastAsia="Times New Roman"/>
                <w:b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574A79">
              <w:rPr>
                <w:rFonts w:eastAsia="Times New Roman"/>
                <w:b/>
                <w:color w:val="000000"/>
                <w:szCs w:val="28"/>
              </w:rPr>
              <w:t>động</w:t>
            </w:r>
            <w:proofErr w:type="spellEnd"/>
            <w:r w:rsidRPr="00574A79">
              <w:rPr>
                <w:rFonts w:eastAsia="Times New Roman"/>
                <w:b/>
                <w:color w:val="000000"/>
                <w:szCs w:val="28"/>
              </w:rPr>
              <w:t> :</w:t>
            </w:r>
            <w:proofErr w:type="gramEnd"/>
            <w:r w:rsidRPr="00574A79">
              <w:rPr>
                <w:rFonts w:eastAsia="Times New Roman"/>
                <w:b/>
                <w:color w:val="000000"/>
                <w:szCs w:val="28"/>
              </w:rPr>
              <w:t xml:space="preserve"> 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eastAsia="Calibri"/>
                <w:szCs w:val="28"/>
              </w:rPr>
            </w:pPr>
            <w:r w:rsidRPr="00574A79">
              <w:rPr>
                <w:rFonts w:eastAsia="Calibri"/>
                <w:szCs w:val="28"/>
              </w:rPr>
              <w:t xml:space="preserve">- GV </w:t>
            </w:r>
            <w:proofErr w:type="spellStart"/>
            <w:r w:rsidRPr="00574A79">
              <w:rPr>
                <w:rFonts w:eastAsia="Calibri"/>
                <w:szCs w:val="28"/>
              </w:rPr>
              <w:t>mở</w:t>
            </w:r>
            <w:proofErr w:type="spellEnd"/>
            <w:r w:rsidRPr="00574A79">
              <w:rPr>
                <w:rFonts w:eastAsia="Calibri"/>
                <w:szCs w:val="28"/>
              </w:rPr>
              <w:t xml:space="preserve"> clip </w:t>
            </w:r>
            <w:proofErr w:type="spellStart"/>
            <w:r w:rsidRPr="00574A79">
              <w:rPr>
                <w:rFonts w:eastAsia="Calibri"/>
                <w:szCs w:val="28"/>
              </w:rPr>
              <w:t>bài</w:t>
            </w:r>
            <w:proofErr w:type="spellEnd"/>
            <w:r w:rsidRPr="00574A79">
              <w:rPr>
                <w:rFonts w:eastAsia="Calibri"/>
                <w:szCs w:val="28"/>
              </w:rPr>
              <w:t xml:space="preserve"> </w:t>
            </w:r>
            <w:proofErr w:type="spellStart"/>
            <w:r w:rsidRPr="00574A79">
              <w:rPr>
                <w:rFonts w:eastAsia="Calibri"/>
                <w:szCs w:val="28"/>
              </w:rPr>
              <w:t>hát</w:t>
            </w:r>
            <w:proofErr w:type="spellEnd"/>
            <w:r w:rsidRPr="00574A79">
              <w:rPr>
                <w:rFonts w:eastAsia="Calibri"/>
                <w:szCs w:val="28"/>
              </w:rPr>
              <w:t xml:space="preserve">: </w:t>
            </w:r>
            <w:proofErr w:type="spellStart"/>
            <w:r w:rsidRPr="00574A79">
              <w:rPr>
                <w:rFonts w:eastAsia="Calibri"/>
                <w:szCs w:val="28"/>
              </w:rPr>
              <w:t>Em</w:t>
            </w:r>
            <w:proofErr w:type="spellEnd"/>
            <w:r w:rsidRPr="00574A79">
              <w:rPr>
                <w:rFonts w:eastAsia="Calibri"/>
                <w:szCs w:val="28"/>
              </w:rPr>
              <w:t xml:space="preserve"> </w:t>
            </w:r>
            <w:proofErr w:type="spellStart"/>
            <w:r w:rsidRPr="00574A79">
              <w:rPr>
                <w:rFonts w:eastAsia="Calibri"/>
                <w:szCs w:val="28"/>
              </w:rPr>
              <w:t>yêu</w:t>
            </w:r>
            <w:proofErr w:type="spellEnd"/>
            <w:r w:rsidRPr="00574A79">
              <w:rPr>
                <w:rFonts w:eastAsia="Calibri"/>
                <w:szCs w:val="28"/>
              </w:rPr>
              <w:t xml:space="preserve"> </w:t>
            </w:r>
            <w:proofErr w:type="spellStart"/>
            <w:r w:rsidRPr="00574A79">
              <w:rPr>
                <w:rFonts w:eastAsia="Calibri"/>
                <w:szCs w:val="28"/>
              </w:rPr>
              <w:t>hình</w:t>
            </w:r>
            <w:proofErr w:type="spellEnd"/>
            <w:r w:rsidRPr="00574A79">
              <w:rPr>
                <w:rFonts w:eastAsia="Calibri"/>
                <w:szCs w:val="28"/>
              </w:rPr>
              <w:t xml:space="preserve"> </w:t>
            </w:r>
            <w:proofErr w:type="spellStart"/>
            <w:r w:rsidRPr="00574A79">
              <w:rPr>
                <w:rFonts w:eastAsia="Calibri"/>
                <w:szCs w:val="28"/>
              </w:rPr>
              <w:t>học</w:t>
            </w:r>
            <w:proofErr w:type="spellEnd"/>
          </w:p>
          <w:p w:rsidR="00574A79" w:rsidRPr="00574A79" w:rsidRDefault="00574A79" w:rsidP="00574A79">
            <w:pPr>
              <w:tabs>
                <w:tab w:val="center" w:pos="4680"/>
                <w:tab w:val="right" w:pos="9360"/>
              </w:tabs>
              <w:spacing w:after="0" w:line="380" w:lineRule="exact"/>
              <w:contextualSpacing/>
              <w:rPr>
                <w:rFonts w:eastAsia="Times New Roman"/>
                <w:b/>
                <w:color w:val="000000"/>
                <w:szCs w:val="28"/>
              </w:rPr>
            </w:pPr>
            <w:r w:rsidRPr="00574A79">
              <w:rPr>
                <w:rFonts w:eastAsia="Times New Roman"/>
                <w:bCs/>
                <w:color w:val="000000"/>
                <w:szCs w:val="28"/>
              </w:rPr>
              <w:t xml:space="preserve">- GV </w:t>
            </w:r>
            <w:proofErr w:type="spellStart"/>
            <w:r w:rsidRPr="00574A79">
              <w:rPr>
                <w:rFonts w:eastAsia="Times New Roman"/>
                <w:bCs/>
                <w:color w:val="000000"/>
                <w:szCs w:val="28"/>
              </w:rPr>
              <w:t>giới</w:t>
            </w:r>
            <w:proofErr w:type="spellEnd"/>
            <w:r w:rsidRPr="00574A79"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574A79">
              <w:rPr>
                <w:rFonts w:eastAsia="Times New Roman"/>
                <w:bCs/>
                <w:color w:val="000000"/>
                <w:szCs w:val="28"/>
              </w:rPr>
              <w:t>thiệu</w:t>
            </w:r>
            <w:proofErr w:type="spellEnd"/>
            <w:r w:rsidRPr="00574A79"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574A79">
              <w:rPr>
                <w:rFonts w:eastAsia="Times New Roman"/>
                <w:bCs/>
                <w:color w:val="000000"/>
                <w:szCs w:val="28"/>
              </w:rPr>
              <w:t>bài</w:t>
            </w:r>
            <w:proofErr w:type="spellEnd"/>
            <w:r w:rsidRPr="00574A79">
              <w:rPr>
                <w:rFonts w:eastAsia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3927" w:type="dxa"/>
          </w:tcPr>
          <w:p w:rsidR="00574A79" w:rsidRPr="00574A79" w:rsidRDefault="00574A79" w:rsidP="00574A79">
            <w:pPr>
              <w:tabs>
                <w:tab w:val="center" w:pos="4680"/>
                <w:tab w:val="right" w:pos="9360"/>
              </w:tabs>
              <w:spacing w:after="0" w:line="380" w:lineRule="exact"/>
              <w:contextualSpacing/>
              <w:rPr>
                <w:rFonts w:eastAsia="Times New Roman"/>
                <w:b/>
                <w:color w:val="000000"/>
                <w:szCs w:val="28"/>
              </w:rPr>
            </w:pPr>
          </w:p>
          <w:p w:rsidR="00574A79" w:rsidRPr="00574A79" w:rsidRDefault="00574A79" w:rsidP="00574A79">
            <w:pPr>
              <w:tabs>
                <w:tab w:val="center" w:pos="4680"/>
                <w:tab w:val="right" w:pos="9360"/>
              </w:tabs>
              <w:spacing w:after="0" w:line="380" w:lineRule="exact"/>
              <w:contextualSpacing/>
              <w:rPr>
                <w:rFonts w:eastAsia="Times New Roman"/>
                <w:b/>
                <w:color w:val="000000"/>
                <w:szCs w:val="28"/>
              </w:rPr>
            </w:pPr>
            <w:r w:rsidRPr="00574A79">
              <w:rPr>
                <w:rFonts w:eastAsia="Arial"/>
                <w:szCs w:val="28"/>
                <w:lang w:val="nl-NL"/>
              </w:rPr>
              <w:t>- HS hát và vận động.</w:t>
            </w:r>
          </w:p>
        </w:tc>
      </w:tr>
    </w:tbl>
    <w:tbl>
      <w:tblPr>
        <w:tblW w:w="981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797"/>
      </w:tblGrid>
      <w:tr w:rsidR="00574A79" w:rsidRPr="00574A79" w:rsidTr="00574A79"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574A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thực hành - luyện tập</w:t>
            </w:r>
            <w:r w:rsidRPr="00574A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4: </w:t>
            </w:r>
            <w:r w:rsidRPr="00574A7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KT “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Hẹn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hò”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chiếu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yêu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cầu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bốc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ngẫu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nhiên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nhóm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trình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bày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từng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phần</w:t>
            </w:r>
            <w:proofErr w:type="spellEnd"/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*</w:t>
            </w:r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vi-VN"/>
              </w:rPr>
              <w:t xml:space="preserve">CC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luyện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tập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tổng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hợp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vê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̀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hình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học</w:t>
            </w:r>
            <w:proofErr w:type="spellEnd"/>
            <w:r w:rsidRPr="00574A7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nl-NL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vi-VN"/>
              </w:rPr>
            </w:pPr>
            <w:r w:rsidRPr="00574A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pt-BR"/>
              </w:rPr>
              <w:t>Bài 5:</w:t>
            </w:r>
            <w:r w:rsidRPr="00574A7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 w:eastAsia="vi-VN"/>
              </w:rPr>
              <w:t xml:space="preserve"> </w:t>
            </w:r>
            <w:r w:rsidRPr="00574A7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vi-VN"/>
              </w:rPr>
              <w:t xml:space="preserve">KTDH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vi-VN"/>
              </w:rPr>
              <w:t>Mảnh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vi-VN"/>
              </w:rPr>
              <w:t>ghép</w:t>
            </w:r>
            <w:proofErr w:type="spellEnd"/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quan sát, giúp đỡ HS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nl-NL" w:eastAsia="vi-VN"/>
              </w:rPr>
            </w:pPr>
            <w:r w:rsidRPr="00574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nl-NL" w:eastAsia="vi-VN"/>
              </w:rPr>
              <w:t>- GV nhận xét chung.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val="nl-NL" w:eastAsia="vi-VN"/>
              </w:rPr>
            </w:pPr>
            <w:r w:rsidRPr="00574A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val="nl-NL" w:eastAsia="vi-VN"/>
              </w:rPr>
              <w:t xml:space="preserve"> Bài 6: 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nl-NL" w:eastAsia="vi-VN"/>
              </w:rPr>
            </w:pPr>
            <w:r w:rsidRPr="00574A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nl-NL" w:eastAsia="vi-VN"/>
              </w:rPr>
              <w:t>- GV chiếu yêu cầu phần a.</w:t>
            </w:r>
          </w:p>
          <w:p w:rsid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nl-NL" w:eastAsia="vi-VN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nl-NL" w:eastAsia="vi-V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nl-NL" w:eastAsia="vi-VN"/>
              </w:rPr>
              <w:t xml:space="preserve">- GV </w:t>
            </w:r>
            <w:r w:rsidR="00025A2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nl-NL" w:eastAsia="vi-VN"/>
              </w:rPr>
              <w:t>nhận xét, chốt KQ.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nl-NL" w:eastAsia="vi-VN"/>
              </w:rPr>
            </w:pPr>
            <w:r w:rsidRPr="00574A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nl-NL" w:eastAsia="vi-VN"/>
              </w:rPr>
              <w:t>- GV chiếu đề phần b, c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nl-NL" w:eastAsia="vi-VN"/>
              </w:rPr>
            </w:pPr>
            <w:r w:rsidRPr="00574A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nl-NL" w:eastAsia="vi-VN"/>
              </w:rPr>
              <w:t>- Yêu cầu HS làm vở.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nl-NL" w:eastAsia="vi-VN"/>
              </w:rPr>
            </w:pPr>
            <w:r w:rsidRPr="00574A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nl-NL" w:eastAsia="vi-VN"/>
              </w:rPr>
              <w:t>- Chấm 1 số bài, nhận xét.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nl-NL" w:eastAsia="vi-VN"/>
              </w:rPr>
            </w:pPr>
            <w:r w:rsidRPr="00574A7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val="nl-NL" w:eastAsia="vi-VN"/>
              </w:rPr>
              <w:t>*CC: So sánh các số đo khối lượng; tính tổng, hiệu các số đo khối lượng.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vận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5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7: </w:t>
            </w:r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KTDH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Xích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xe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tăng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7958" w:rsidRDefault="00F37958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Nhận</w:t>
            </w:r>
            <w:proofErr w:type="spellEnd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xét</w:t>
            </w:r>
            <w:proofErr w:type="spellEnd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kiểm</w:t>
            </w:r>
            <w:proofErr w:type="spellEnd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chứng</w:t>
            </w:r>
            <w:proofErr w:type="spellEnd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lại</w:t>
            </w:r>
            <w:proofErr w:type="spellEnd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kết</w:t>
            </w:r>
            <w:proofErr w:type="spellEnd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quả </w:t>
            </w:r>
            <w:proofErr w:type="spellStart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đếm</w:t>
            </w:r>
            <w:proofErr w:type="spellEnd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Chốt</w:t>
            </w:r>
            <w:proofErr w:type="spellEnd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đáp</w:t>
            </w:r>
            <w:proofErr w:type="spellEnd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án</w:t>
            </w:r>
            <w:proofErr w:type="spellEnd"/>
            <w:r w:rsidRPr="00574A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*CC: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ki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̃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năng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ước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lượng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đếm</w:t>
            </w:r>
            <w:proofErr w:type="spellEnd"/>
            <w:r w:rsidRPr="00574A7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574A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*Củng cố - dặn dò: 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khi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xong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hôm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nay,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em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củng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HD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chuẩn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bị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sau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bạn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chuẩn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bị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hoặc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vật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đựng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nước</w:t>
            </w:r>
            <w:proofErr w:type="spellEnd"/>
            <w:r w:rsidRPr="00574A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- 3 HS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nối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tiếp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đọc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yêu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a, b, c</w:t>
            </w: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</w:t>
            </w:r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làm bài</w:t>
            </w:r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vào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VBT</w:t>
            </w:r>
          </w:p>
          <w:p w:rsid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lượt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trao đổi</w:t>
            </w:r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chữa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bài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với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bạn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ở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hẹn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bày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bài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làm</w:t>
            </w:r>
            <w:proofErr w:type="spellEnd"/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xét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bạn</w:t>
            </w:r>
            <w:proofErr w:type="spellEnd"/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thảo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luận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nhóm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6,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nhóm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trưởng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tổng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hợp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can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574A79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HS di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chuyển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1 sang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2 sang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2, …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sản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phẩm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của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nhóm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bạn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bô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̉ sung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cách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của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nhóm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mình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bằng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bút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màu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khác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: N1 sang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2 sang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3, …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sung ý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treo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KQ.</w:t>
            </w:r>
          </w:p>
          <w:p w:rsid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- 1 HS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cân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nặng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sung.</w:t>
            </w:r>
          </w:p>
          <w:p w:rsidR="00025A2E" w:rsidRDefault="00025A2E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cá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nhân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chữa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trên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bảng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Nhận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xét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bạn</w:t>
            </w:r>
            <w:proofErr w:type="spellEnd"/>
            <w:r w:rsidRPr="00574A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spacing w:after="0" w:line="3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- 1 HS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YC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a,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  <w:p w:rsid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HS chia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kết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quả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ước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lượng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giải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thích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958" w:rsidRPr="00574A79" w:rsidRDefault="00F37958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KQ.</w:t>
            </w: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57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57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79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4A79" w:rsidRPr="00574A79" w:rsidRDefault="00574A79" w:rsidP="00574A79">
            <w:pPr>
              <w:tabs>
                <w:tab w:val="left" w:pos="1875"/>
              </w:tabs>
              <w:spacing w:after="0" w:line="38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74A79" w:rsidRPr="00574A79" w:rsidRDefault="00574A79" w:rsidP="00574A79">
      <w:pPr>
        <w:spacing w:after="0" w:line="38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A7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IV. ĐIỂU CHỈNH SAU TIẾT DẠY</w:t>
      </w:r>
      <w:r w:rsidRPr="00574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4A79" w:rsidRPr="00F37958" w:rsidRDefault="00574A79" w:rsidP="00574A79">
      <w:pPr>
        <w:spacing w:after="0" w:line="380" w:lineRule="exact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37958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F37958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74A79" w:rsidRPr="00574A79" w:rsidRDefault="00574A79" w:rsidP="00574A79">
      <w:pPr>
        <w:spacing w:after="0" w:line="38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FC6" w:rsidRPr="00574A79" w:rsidRDefault="00501FC6" w:rsidP="00574A79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sectPr w:rsidR="00501FC6" w:rsidRPr="00574A79" w:rsidSect="00501F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F78"/>
    <w:multiLevelType w:val="hybridMultilevel"/>
    <w:tmpl w:val="1F544EE0"/>
    <w:lvl w:ilvl="0" w:tplc="8CA06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E0070"/>
    <w:multiLevelType w:val="hybridMultilevel"/>
    <w:tmpl w:val="18CEEA0C"/>
    <w:lvl w:ilvl="0" w:tplc="B0543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6"/>
    <w:rsid w:val="00025A2E"/>
    <w:rsid w:val="00032F94"/>
    <w:rsid w:val="00280798"/>
    <w:rsid w:val="002C164D"/>
    <w:rsid w:val="0033752C"/>
    <w:rsid w:val="004852AD"/>
    <w:rsid w:val="00501FC6"/>
    <w:rsid w:val="005428DD"/>
    <w:rsid w:val="00574A79"/>
    <w:rsid w:val="00716543"/>
    <w:rsid w:val="00792A01"/>
    <w:rsid w:val="00A825BE"/>
    <w:rsid w:val="00D72AB6"/>
    <w:rsid w:val="00F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AF1D"/>
  <w15:chartTrackingRefBased/>
  <w15:docId w15:val="{23D647A6-381F-45E7-BC46-C74E6A71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0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FC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792A01"/>
    <w:pPr>
      <w:spacing w:after="0" w:line="240" w:lineRule="auto"/>
    </w:pPr>
    <w:rPr>
      <w:rFonts w:eastAsiaTheme="minorEastAsia"/>
      <w:lang w:val="vi-VN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07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38">
    <w:name w:val="Table Grid38"/>
    <w:basedOn w:val="TableNormal"/>
    <w:next w:val="TableGrid"/>
    <w:uiPriority w:val="59"/>
    <w:rsid w:val="0028079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80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31">
    <w:name w:val="Table Grid31"/>
    <w:basedOn w:val="TableNormal"/>
    <w:next w:val="TableGrid"/>
    <w:uiPriority w:val="59"/>
    <w:rsid w:val="0028079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5428D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74A7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A9E5-A3A6-4EFC-9DC6-FF461228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2022-01-04T10:09:00Z</dcterms:created>
  <dcterms:modified xsi:type="dcterms:W3CDTF">2022-02-16T09:14:00Z</dcterms:modified>
</cp:coreProperties>
</file>